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524" w:rsidRPr="00F251D8" w:rsidRDefault="00C34524" w:rsidP="00C34524">
      <w:pPr>
        <w:framePr w:h="629" w:wrap="around" w:hAnchor="margin" w:x="-599" w:y="-23"/>
        <w:widowControl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5231E" w:rsidRDefault="007009EF" w:rsidP="0092559E">
      <w:pPr>
        <w:widowControl w:val="0"/>
        <w:tabs>
          <w:tab w:val="left" w:pos="5954"/>
          <w:tab w:val="left" w:pos="7938"/>
        </w:tabs>
        <w:spacing w:after="0" w:line="276" w:lineRule="auto"/>
        <w:ind w:left="20" w:right="-1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Microsoft Office Signature Line..." style="position:absolute;left:0;text-align:left;margin-left:.95pt;margin-top:.4pt;width:192pt;height:96pt;z-index:-251658752;mso-position-horizontal:absolute;mso-position-horizontal-relative:text;mso-position-vertical:absolute;mso-position-vertical-relative:text;mso-width-relative:page;mso-height-relative:page" wrapcoords="-84 0 -84 21262 21600 21262 21600 0 -84 0">
            <v:imagedata r:id="rId8" o:title=""/>
            <o:lock v:ext="edit" ungrouping="t" rotation="t" cropping="t" verticies="t" text="t" grouping="t"/>
            <o:signatureline v:ext="edit" id="{89C0FFF3-5EF3-44EC-B238-CD6F4F2A29F0}" provid="{00000000-0000-0000-0000-000000000000}" o:suggestedsigner="Изх. №" o:suggestedsigner2="гр. София" issignatureline="t"/>
            <w10:wrap type="tight"/>
          </v:shape>
        </w:pict>
      </w:r>
      <w:r w:rsidR="00DF5FC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>Класификация на информацията:</w:t>
      </w:r>
    </w:p>
    <w:p w:rsidR="00DF5FC3" w:rsidRPr="00DF5FC3" w:rsidRDefault="00DF5FC3" w:rsidP="00DF5FC3">
      <w:pPr>
        <w:widowControl w:val="0"/>
        <w:tabs>
          <w:tab w:val="left" w:pos="5954"/>
          <w:tab w:val="left" w:pos="7938"/>
        </w:tabs>
        <w:spacing w:after="0" w:line="276" w:lineRule="auto"/>
        <w:ind w:left="5954" w:right="-1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Ниво: 1, </w:t>
      </w:r>
      <w:r w:rsidRPr="00806449">
        <w:rPr>
          <w:rFonts w:ascii="Times New Roman" w:eastAsia="Times New Roman" w:hAnsi="Times New Roman"/>
          <w:sz w:val="24"/>
          <w:szCs w:val="24"/>
          <w:lang w:eastAsia="bg-BG"/>
        </w:rPr>
        <w:t>[</w:t>
      </w:r>
      <w:r w:rsidRPr="00806449">
        <w:rPr>
          <w:rFonts w:ascii="Times New Roman" w:eastAsia="Times New Roman" w:hAnsi="Times New Roman"/>
          <w:sz w:val="24"/>
          <w:szCs w:val="24"/>
          <w:lang w:val="en-US" w:eastAsia="bg-BG"/>
        </w:rPr>
        <w:t>TLP</w:t>
      </w:r>
      <w:r w:rsidRPr="0080644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806449">
        <w:rPr>
          <w:rFonts w:ascii="Times New Roman" w:eastAsia="Times New Roman" w:hAnsi="Times New Roman"/>
          <w:sz w:val="24"/>
          <w:szCs w:val="24"/>
          <w:lang w:val="en-US" w:eastAsia="bg-BG"/>
        </w:rPr>
        <w:t>GREEN</w:t>
      </w:r>
      <w:r w:rsidRPr="00806449">
        <w:rPr>
          <w:rFonts w:ascii="Times New Roman" w:eastAsia="Times New Roman" w:hAnsi="Times New Roman"/>
          <w:sz w:val="24"/>
          <w:szCs w:val="24"/>
          <w:lang w:eastAsia="bg-BG"/>
        </w:rPr>
        <w:t>]</w:t>
      </w:r>
    </w:p>
    <w:p w:rsidR="007768CF" w:rsidRDefault="007768CF" w:rsidP="00D736A1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768CF" w:rsidRDefault="007768CF" w:rsidP="00D736A1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768CF" w:rsidRDefault="007768CF" w:rsidP="00D736A1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F4589" w:rsidRPr="00E72C3E" w:rsidRDefault="005F4589" w:rsidP="005F45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caps/>
          <w:sz w:val="24"/>
          <w:szCs w:val="24"/>
          <w:lang w:eastAsia="bg-BG"/>
        </w:rPr>
        <w:t xml:space="preserve">ДО  </w:t>
      </w:r>
    </w:p>
    <w:p w:rsidR="005F4589" w:rsidRPr="00E72C3E" w:rsidRDefault="005F4589" w:rsidP="005F45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>Г-Н ЮЛИЯН ПОПОВ</w:t>
      </w:r>
    </w:p>
    <w:p w:rsidR="005F4589" w:rsidRPr="00E72C3E" w:rsidRDefault="005F4589" w:rsidP="005F4589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>МИНИСТЪР НА ОКОЛНАТА СРЕДА И ВОДИТЕ</w:t>
      </w:r>
    </w:p>
    <w:p w:rsidR="005F4589" w:rsidRPr="00E72C3E" w:rsidRDefault="005F4589" w:rsidP="005F45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589" w:rsidRPr="00E72C3E" w:rsidRDefault="005F4589" w:rsidP="005F45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>На Ваш изх. № 12-00-259/11.03.2026 г.</w:t>
      </w:r>
    </w:p>
    <w:p w:rsidR="005F4589" w:rsidRDefault="005F4589" w:rsidP="005F45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5F4589" w:rsidRPr="00E72C3E" w:rsidRDefault="005F4589" w:rsidP="005F4589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>Относно</w:t>
      </w: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Pr="00E72C3E">
        <w:rPr>
          <w:rFonts w:ascii="Times New Roman" w:eastAsia="Times New Roman" w:hAnsi="Times New Roman"/>
          <w:i/>
          <w:sz w:val="24"/>
          <w:szCs w:val="24"/>
          <w:lang w:eastAsia="bg-BG"/>
        </w:rPr>
        <w:t>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</w:p>
    <w:p w:rsidR="005F4589" w:rsidRDefault="005F4589" w:rsidP="005F4589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2C3E">
        <w:rPr>
          <w:rFonts w:ascii="Times New Roman" w:hAnsi="Times New Roman"/>
          <w:b/>
          <w:sz w:val="24"/>
          <w:szCs w:val="24"/>
        </w:rPr>
        <w:t>УВАЖАЕМИ ГОСПОДИН ПОПОВ,</w:t>
      </w: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2C3E">
        <w:rPr>
          <w:rFonts w:ascii="Times New Roman" w:hAnsi="Times New Roman"/>
          <w:sz w:val="24"/>
          <w:szCs w:val="24"/>
        </w:rPr>
        <w:t>Във връзка с Ваше писмо</w:t>
      </w:r>
      <w:r>
        <w:rPr>
          <w:rFonts w:ascii="Times New Roman" w:hAnsi="Times New Roman"/>
          <w:sz w:val="24"/>
          <w:szCs w:val="24"/>
        </w:rPr>
        <w:t>,</w:t>
      </w:r>
      <w:r w:rsidRPr="00E72C3E">
        <w:rPr>
          <w:rFonts w:ascii="Times New Roman" w:hAnsi="Times New Roman"/>
          <w:sz w:val="24"/>
          <w:szCs w:val="24"/>
        </w:rPr>
        <w:t xml:space="preserve"> с искане за предоставяне на становище по задание</w:t>
      </w:r>
      <w:r>
        <w:rPr>
          <w:rFonts w:ascii="Times New Roman" w:hAnsi="Times New Roman"/>
          <w:sz w:val="24"/>
          <w:szCs w:val="24"/>
        </w:rPr>
        <w:t>,</w:t>
      </w:r>
      <w:r w:rsidRPr="00E72C3E">
        <w:rPr>
          <w:rFonts w:ascii="Times New Roman" w:hAnsi="Times New Roman"/>
          <w:sz w:val="24"/>
          <w:szCs w:val="24"/>
        </w:rPr>
        <w:t xml:space="preserve"> за определяне на обхвата и съдържанието на доклад за екологична оценка</w:t>
      </w:r>
      <w:r>
        <w:rPr>
          <w:rFonts w:ascii="Times New Roman" w:hAnsi="Times New Roman"/>
          <w:sz w:val="24"/>
          <w:szCs w:val="24"/>
        </w:rPr>
        <w:t>,</w:t>
      </w:r>
      <w:r w:rsidRPr="00E72C3E">
        <w:rPr>
          <w:rFonts w:ascii="Times New Roman" w:hAnsi="Times New Roman"/>
          <w:sz w:val="24"/>
          <w:szCs w:val="24"/>
        </w:rPr>
        <w:t xml:space="preserve"> на проект на „</w:t>
      </w:r>
      <w:r w:rsidRPr="00E72C3E">
        <w:rPr>
          <w:rFonts w:ascii="Times New Roman" w:hAnsi="Times New Roman"/>
          <w:i/>
          <w:sz w:val="24"/>
          <w:szCs w:val="24"/>
        </w:rPr>
        <w:t xml:space="preserve">План за определяне на приоритетни зони за развитие на обекти за производство на електрическа енергия от вятърна енергия“ </w:t>
      </w:r>
      <w:r w:rsidRPr="00E72C3E">
        <w:rPr>
          <w:rFonts w:ascii="Times New Roman" w:hAnsi="Times New Roman"/>
          <w:sz w:val="24"/>
          <w:szCs w:val="24"/>
        </w:rPr>
        <w:t>и</w:t>
      </w:r>
      <w:r w:rsidRPr="00E72C3E">
        <w:rPr>
          <w:rFonts w:ascii="Times New Roman" w:hAnsi="Times New Roman"/>
          <w:i/>
          <w:sz w:val="24"/>
          <w:szCs w:val="24"/>
        </w:rPr>
        <w:t xml:space="preserve"> „Схема за провеждане на консултации с обществеността, заинтересованите органи и трети лица, които има вероятност да бъдат засегнати от плана“</w:t>
      </w:r>
      <w:r w:rsidRPr="00E72C3E">
        <w:rPr>
          <w:rFonts w:ascii="Times New Roman" w:hAnsi="Times New Roman"/>
          <w:sz w:val="24"/>
          <w:szCs w:val="24"/>
        </w:rPr>
        <w:t>, Изпълнителна агенция по околна среда има следните бележки и препоръки:</w:t>
      </w:r>
    </w:p>
    <w:p w:rsidR="005F4589" w:rsidRPr="00E72C3E" w:rsidRDefault="005F4589" w:rsidP="005F4589">
      <w:pPr>
        <w:spacing w:before="120"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I. Обща оценка</w:t>
      </w: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>редложеният обхват и съдържание на заданието за изготвяне на Доклад за екологична оценка и схемата за провеждане на консултации, съответстват на нормативните изисквания за извършване на екологичн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 оценка на планове и програми.</w:t>
      </w: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E72C3E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II</w:t>
      </w: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Препоръки по отношение на </w:t>
      </w: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>Обхват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а</w:t>
      </w:r>
      <w:r w:rsidRPr="00E72C3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съдържание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то на доклада</w:t>
      </w:r>
    </w:p>
    <w:p w:rsidR="005F4589" w:rsidRPr="00D414AB" w:rsidRDefault="005F4589" w:rsidP="005F4589">
      <w:pPr>
        <w:pStyle w:val="ListParagraph"/>
        <w:numPr>
          <w:ilvl w:val="0"/>
          <w:numId w:val="8"/>
        </w:numPr>
        <w:spacing w:before="120" w:after="0" w:line="240" w:lineRule="auto"/>
        <w:ind w:left="0" w:firstLine="426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По отношение на </w:t>
      </w:r>
      <w:r w:rsidRPr="00F32FB8">
        <w:rPr>
          <w:rFonts w:ascii="Times New Roman" w:eastAsia="Times New Roman" w:hAnsi="Times New Roman"/>
          <w:b/>
          <w:sz w:val="24"/>
          <w:szCs w:val="24"/>
          <w:lang w:eastAsia="bg-BG"/>
        </w:rPr>
        <w:t>т. 3.1.3. „Повърхностни и подземни води“</w:t>
      </w:r>
      <w:r w:rsidRPr="00D414AB">
        <w:rPr>
          <w:rFonts w:ascii="Times New Roman" w:eastAsia="Times New Roman" w:hAnsi="Times New Roman"/>
          <w:sz w:val="24"/>
          <w:szCs w:val="24"/>
          <w:lang w:eastAsia="bg-BG"/>
        </w:rPr>
        <w:t xml:space="preserve">, предлагаме за повече прегледност да се представят карти с територията на проектните зони, които се разглеждат в доклада, заедно с повърхностните и подземните водни тела, върху които попадат. Картите да са по отделно за всяка </w:t>
      </w:r>
      <w:proofErr w:type="spellStart"/>
      <w:r w:rsidRPr="00D414AB">
        <w:rPr>
          <w:rFonts w:ascii="Times New Roman" w:eastAsia="Times New Roman" w:hAnsi="Times New Roman"/>
          <w:sz w:val="24"/>
          <w:szCs w:val="24"/>
          <w:lang w:eastAsia="bg-BG"/>
        </w:rPr>
        <w:t>басейнова</w:t>
      </w:r>
      <w:proofErr w:type="spellEnd"/>
      <w:r w:rsidRPr="00D414AB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дирекция.  </w:t>
      </w:r>
    </w:p>
    <w:p w:rsidR="005F4589" w:rsidRPr="007C5015" w:rsidRDefault="005F4589" w:rsidP="005F4589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 xml:space="preserve">Зона_14-30МW от БД </w:t>
      </w:r>
      <w:proofErr w:type="spellStart"/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>Западнобеломорски</w:t>
      </w:r>
      <w:proofErr w:type="spellEnd"/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 xml:space="preserve"> район да се запише верния  код на подземно водно тяло „</w:t>
      </w:r>
      <w:proofErr w:type="spellStart"/>
      <w:r w:rsidRPr="00BE5EB8">
        <w:rPr>
          <w:rFonts w:ascii="Times New Roman" w:eastAsia="Times New Roman" w:hAnsi="Times New Roman"/>
          <w:i/>
          <w:sz w:val="24"/>
          <w:szCs w:val="24"/>
          <w:lang w:eastAsia="bg-BG"/>
        </w:rPr>
        <w:t>Пукнатинни</w:t>
      </w:r>
      <w:proofErr w:type="spellEnd"/>
      <w:r w:rsidRPr="00BE5EB8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води във Верила-Витошки блок</w:t>
      </w:r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>“, тъй като посоченият код - BG4DGW00001Pg238 дублира кода на подземно водно тяло „</w:t>
      </w:r>
      <w:r w:rsidRPr="00D414AB">
        <w:rPr>
          <w:rFonts w:ascii="Times New Roman" w:eastAsia="Times New Roman" w:hAnsi="Times New Roman"/>
          <w:i/>
          <w:sz w:val="24"/>
          <w:szCs w:val="24"/>
          <w:lang w:eastAsia="bg-BG"/>
        </w:rPr>
        <w:t>Порови води в палеогенски седиментен комплекс на Пернишка котловина</w:t>
      </w:r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 xml:space="preserve">“.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 цел избягване на подобни грешк</w:t>
      </w:r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предлагаме в доклада описанието на проектните зони, повърхностните и подземните водни тела, които засягат, както и състоянието на водните тела да се представят под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формата на таблици за всяка от четирите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Басейнови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дирекции</w:t>
      </w:r>
      <w:r w:rsidRPr="007C501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5F4589" w:rsidRPr="002B66B8" w:rsidRDefault="005F4589" w:rsidP="005F4589">
      <w:pPr>
        <w:pStyle w:val="ListParagraph"/>
        <w:numPr>
          <w:ilvl w:val="0"/>
          <w:numId w:val="8"/>
        </w:numPr>
        <w:spacing w:before="120" w:after="120" w:line="240" w:lineRule="auto"/>
        <w:ind w:left="0" w:firstLine="426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По отношение на </w:t>
      </w:r>
      <w:r w:rsidRPr="00F32FB8">
        <w:rPr>
          <w:rFonts w:ascii="Times New Roman" w:eastAsia="Times New Roman" w:hAnsi="Times New Roman"/>
          <w:b/>
          <w:sz w:val="24"/>
          <w:szCs w:val="24"/>
          <w:lang w:eastAsia="bg-BG"/>
        </w:rPr>
        <w:t>т. 3.1.7. „Биологично разнообразие. Защитени зони и защитени територии“</w:t>
      </w:r>
      <w:r w:rsidRPr="002B66B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5B6D1F">
        <w:rPr>
          <w:rFonts w:ascii="Times New Roman" w:eastAsia="Times New Roman" w:hAnsi="Times New Roman"/>
          <w:sz w:val="24"/>
          <w:szCs w:val="24"/>
          <w:lang w:eastAsia="bg-BG"/>
        </w:rPr>
        <w:t xml:space="preserve"> оглед спецификата на планираните </w:t>
      </w:r>
      <w:r w:rsidRPr="005B6D1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вятърни енергийни съоръжения</w:t>
      </w:r>
      <w:r w:rsidRPr="005B6D1F">
        <w:rPr>
          <w:rFonts w:ascii="Times New Roman" w:eastAsia="Times New Roman" w:hAnsi="Times New Roman"/>
          <w:sz w:val="24"/>
          <w:szCs w:val="24"/>
          <w:lang w:eastAsia="bg-BG"/>
        </w:rPr>
        <w:t xml:space="preserve">, които могат да окажат съществено въздействие върху определени групи видове и местообитания,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предлагаме п</w:t>
      </w:r>
      <w:r w:rsidRPr="002B66B8">
        <w:rPr>
          <w:rFonts w:ascii="Times New Roman" w:eastAsia="Times New Roman" w:hAnsi="Times New Roman"/>
          <w:sz w:val="24"/>
          <w:szCs w:val="24"/>
          <w:lang w:eastAsia="bg-BG"/>
        </w:rPr>
        <w:t>ри изготвянето на Доклада за екологична оценка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2B66B8">
        <w:rPr>
          <w:rFonts w:ascii="Times New Roman" w:eastAsia="Times New Roman" w:hAnsi="Times New Roman"/>
          <w:sz w:val="24"/>
          <w:szCs w:val="24"/>
          <w:lang w:eastAsia="bg-BG"/>
        </w:rPr>
        <w:t xml:space="preserve"> раздел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2B66B8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бъде допълнен, както следва:</w:t>
      </w:r>
    </w:p>
    <w:p w:rsidR="005F4589" w:rsidRDefault="005F4589" w:rsidP="005F458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478D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Извършване на по-подробен анализ на биологичното разнообразие</w:t>
      </w:r>
      <w:r w:rsidRPr="005478D2">
        <w:rPr>
          <w:rFonts w:ascii="Times New Roman" w:eastAsia="Times New Roman" w:hAnsi="Times New Roman"/>
          <w:sz w:val="24"/>
          <w:szCs w:val="24"/>
          <w:lang w:eastAsia="bg-BG"/>
        </w:rPr>
        <w:t>, включително: природни местообитания и видове от Директива 92/43/ЕИО</w:t>
      </w:r>
      <w:r w:rsidRPr="005478D2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5478D2">
        <w:rPr>
          <w:rFonts w:ascii="Times New Roman" w:eastAsia="Times New Roman" w:hAnsi="Times New Roman"/>
          <w:sz w:val="24"/>
          <w:szCs w:val="24"/>
          <w:lang w:eastAsia="bg-BG"/>
        </w:rPr>
        <w:t>и видове птици от Директива 2009/147/ЕО; чувствителни екосистеми (влажни зони, степни и пасищни местообитания); екологични коридори и миграционни пътища на птици</w:t>
      </w:r>
      <w:r w:rsidRPr="005478D2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(</w:t>
      </w:r>
      <w:r w:rsidRPr="005478D2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Via </w:t>
      </w:r>
      <w:proofErr w:type="spellStart"/>
      <w:r w:rsidRPr="005478D2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>Pontica</w:t>
      </w:r>
      <w:proofErr w:type="spellEnd"/>
      <w:r w:rsidRPr="005478D2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, Via </w:t>
      </w:r>
      <w:proofErr w:type="spellStart"/>
      <w:r w:rsidRPr="005478D2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>Aristotelis</w:t>
      </w:r>
      <w:proofErr w:type="spellEnd"/>
      <w:r w:rsidRPr="005478D2">
        <w:rPr>
          <w:rFonts w:ascii="Times New Roman" w:eastAsia="Times New Roman" w:hAnsi="Times New Roman"/>
          <w:sz w:val="24"/>
          <w:szCs w:val="24"/>
          <w:lang w:val="en-US" w:eastAsia="bg-BG"/>
        </w:rPr>
        <w:t>)</w:t>
      </w:r>
      <w:r w:rsidRPr="005478D2">
        <w:rPr>
          <w:rFonts w:ascii="Times New Roman" w:eastAsia="Times New Roman" w:hAnsi="Times New Roman"/>
          <w:sz w:val="24"/>
          <w:szCs w:val="24"/>
          <w:lang w:eastAsia="bg-BG"/>
        </w:rPr>
        <w:t xml:space="preserve">; </w:t>
      </w:r>
    </w:p>
    <w:p w:rsidR="005F4589" w:rsidRPr="005478D2" w:rsidRDefault="005F4589" w:rsidP="005F458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478D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Оценка на чувствителността на ключови групи видове</w:t>
      </w:r>
      <w:r w:rsidRPr="005478D2">
        <w:rPr>
          <w:rFonts w:ascii="Times New Roman" w:eastAsia="Times New Roman" w:hAnsi="Times New Roman"/>
          <w:sz w:val="24"/>
          <w:szCs w:val="24"/>
          <w:lang w:eastAsia="bg-BG"/>
        </w:rPr>
        <w:t>, в частност: грабливи птици, мигриращи птици и прилепи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:rsidR="005F4589" w:rsidRPr="00F32FB8" w:rsidRDefault="005F4589" w:rsidP="005F458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32FB8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Анализ на потенциалните въздействия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, включително: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риск от колизии с ветрогенератори;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бариерен ефект и фрагментация на местообитания;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смущения вследствие на шум, вибрации и светлинни ефекти;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кумулативни въздействия от други инфраструктурни проекти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:rsidR="005F4589" w:rsidRDefault="005F4589" w:rsidP="005F458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32FB8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Разработване на мерки за предотвратяване и намаляване на въздействията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, като: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6281F">
        <w:rPr>
          <w:rFonts w:ascii="Times New Roman" w:eastAsia="Times New Roman" w:hAnsi="Times New Roman"/>
          <w:sz w:val="24"/>
          <w:szCs w:val="24"/>
          <w:lang w:eastAsia="bg-BG"/>
        </w:rPr>
        <w:t>определяне на буферни зони около чувствителни местообитания;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6281F">
        <w:rPr>
          <w:rFonts w:ascii="Times New Roman" w:eastAsia="Times New Roman" w:hAnsi="Times New Roman"/>
          <w:sz w:val="24"/>
          <w:szCs w:val="24"/>
          <w:lang w:eastAsia="bg-BG"/>
        </w:rPr>
        <w:t>ограничения за изграждане на съоръжения в ключови миграционни коридори;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6281F">
        <w:rPr>
          <w:rFonts w:ascii="Times New Roman" w:eastAsia="Times New Roman" w:hAnsi="Times New Roman"/>
          <w:sz w:val="24"/>
          <w:szCs w:val="24"/>
          <w:lang w:eastAsia="bg-BG"/>
        </w:rPr>
        <w:t>прилагане на технологии за намаляване на риска от колизии;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6281F">
        <w:rPr>
          <w:rFonts w:ascii="Times New Roman" w:eastAsia="Times New Roman" w:hAnsi="Times New Roman"/>
          <w:sz w:val="24"/>
          <w:szCs w:val="24"/>
          <w:lang w:eastAsia="bg-BG"/>
        </w:rPr>
        <w:t>извършване на мониторинг на неумишлена смърт на птици и прилепи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5F4589" w:rsidRPr="0076281F" w:rsidRDefault="005F4589" w:rsidP="005F4589">
      <w:pPr>
        <w:pStyle w:val="ListParagraph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5F4589" w:rsidRPr="00F32FB8" w:rsidRDefault="005F4589" w:rsidP="005F4589">
      <w:pPr>
        <w:pStyle w:val="ListParagraph"/>
        <w:numPr>
          <w:ilvl w:val="0"/>
          <w:numId w:val="8"/>
        </w:numPr>
        <w:spacing w:before="120"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32FB8">
        <w:rPr>
          <w:rFonts w:ascii="Times New Roman" w:eastAsia="Times New Roman" w:hAnsi="Times New Roman"/>
          <w:b/>
          <w:sz w:val="24"/>
          <w:szCs w:val="24"/>
          <w:lang w:eastAsia="bg-BG"/>
        </w:rPr>
        <w:t>В т. 10 „Методи за извършване на екологичната оценка, използвана нормативна база и документи“</w:t>
      </w:r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източниците на информация да се добавят плановете за управление на речните басейни и плановете за управление на наводненията на 4 </w:t>
      </w:r>
      <w:proofErr w:type="spellStart"/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басейнови</w:t>
      </w:r>
      <w:proofErr w:type="spellEnd"/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дирекции, предвид цитираното на стр.47 становище на БД </w:t>
      </w:r>
      <w:proofErr w:type="spellStart"/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>Източнобеломорски</w:t>
      </w:r>
      <w:proofErr w:type="spellEnd"/>
      <w:r w:rsidRPr="00F32FB8">
        <w:rPr>
          <w:rFonts w:ascii="Times New Roman" w:eastAsia="Times New Roman" w:hAnsi="Times New Roman"/>
          <w:sz w:val="24"/>
          <w:szCs w:val="24"/>
          <w:lang w:eastAsia="bg-BG"/>
        </w:rPr>
        <w:t xml:space="preserve"> район.</w:t>
      </w:r>
    </w:p>
    <w:p w:rsidR="005F4589" w:rsidRPr="00E72C3E" w:rsidRDefault="005F4589" w:rsidP="005F4589">
      <w:pPr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  <w:t xml:space="preserve">III. 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  <w:t>Препоръки по отношение на „С</w:t>
      </w:r>
      <w:r w:rsidRPr="0000360F"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  <w:t>хемата за провеждане на консултации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  <w:t>“</w:t>
      </w: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схемата за провеждане на консултации, разработена в съответствие с изискванията на Глава четвърта от Наредбата за екологична оценка, в която се предвижда провеждане на консултации, както на етап определяне на обхвата на оценката, така и след изготвяне на доклада за ЕО, с оглед пълноценното отразяване в доклада на въпросите, свързани с биологичното разнообразие предлагаме:</w:t>
      </w:r>
    </w:p>
    <w:p w:rsidR="005F4589" w:rsidRPr="00E72C3E" w:rsidRDefault="005F4589" w:rsidP="005F4589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>в консултациите да бъдат включени и научни институции (институти, университети и др.) и неправителствени организации, работещи в областта на опазването на биологичното разнообразие;</w:t>
      </w:r>
    </w:p>
    <w:p w:rsidR="005F4589" w:rsidRPr="00E72C3E" w:rsidRDefault="005F4589" w:rsidP="005F4589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>да бъдат проведени и тематични експертни консултации, насочени към орнитология и изследвания на прилепите;</w:t>
      </w:r>
    </w:p>
    <w:p w:rsidR="005F4589" w:rsidRPr="005F4589" w:rsidRDefault="005F4589" w:rsidP="005F4589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>да бъде осигурен публичен достъп до използваните пространствени данни.</w:t>
      </w:r>
    </w:p>
    <w:p w:rsidR="005F4589" w:rsidRPr="00E72C3E" w:rsidRDefault="005F4589" w:rsidP="005F4589">
      <w:pPr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b/>
          <w:bCs/>
          <w:kern w:val="36"/>
          <w:sz w:val="24"/>
          <w:szCs w:val="24"/>
          <w:lang w:eastAsia="bg-BG"/>
        </w:rPr>
        <w:t>IV. Заключение</w:t>
      </w:r>
    </w:p>
    <w:p w:rsidR="005F4589" w:rsidRPr="00E72C3E" w:rsidRDefault="005F4589" w:rsidP="005F4589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Изпълнението на посочените препоръки при изготвянето на Доклада за екологична оценка ще допринесе за по-пълно интегриране на изискванията за опазване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околната среда</w:t>
      </w:r>
      <w:r w:rsidRPr="00E72C3E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стратегическо планиране и за осигуряване на устойчиво развитие на енергийния сектор.</w:t>
      </w:r>
    </w:p>
    <w:p w:rsidR="005F4589" w:rsidRDefault="005F4589" w:rsidP="005F4589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5F4589" w:rsidRDefault="005F4589" w:rsidP="005F4589">
      <w:pPr>
        <w:widowControl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5F4589" w:rsidRDefault="005F4589" w:rsidP="005F4589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  <w:r w:rsidRPr="00B476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С УВАЖЕНИЕ,</w:t>
      </w:r>
    </w:p>
    <w:p w:rsidR="005F4589" w:rsidRDefault="005F4589" w:rsidP="005F4589">
      <w:r>
        <w:pict>
          <v:shape id="_x0000_i1027" type="#_x0000_t75" alt="Microsoft Office Signature Line..." style="width:192pt;height:75.75pt">
            <v:imagedata r:id="rId9" o:title=""/>
            <o:lock v:ext="edit" ungrouping="t" rotation="t" cropping="t" verticies="t" text="t" grouping="t"/>
            <o:signatureline v:ext="edit" id="{6ACC4E61-C894-4F26-8231-41180F73ED06}" provid="{00000000-0000-0000-0000-000000000000}" issignatureline="t"/>
          </v:shape>
        </w:pict>
      </w:r>
    </w:p>
    <w:p w:rsidR="005F4589" w:rsidRDefault="005F4589" w:rsidP="005F4589">
      <w:pPr>
        <w:spacing w:before="120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РОСИЦА КАРАМФИЛОВА – БЛАГОВА</w:t>
      </w:r>
    </w:p>
    <w:p w:rsidR="005F4589" w:rsidRDefault="005F4589" w:rsidP="005F4589">
      <w:pPr>
        <w:spacing w:before="120" w:after="0" w:line="240" w:lineRule="auto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ИЗПЪЛНИТЕЛЕН ДИРЕКТОР НА ИАОС</w:t>
      </w:r>
    </w:p>
    <w:p w:rsidR="007768CF" w:rsidRDefault="007768CF" w:rsidP="005F4589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</w:pPr>
    </w:p>
    <w:sectPr w:rsidR="007768CF" w:rsidSect="00925CC6">
      <w:footerReference w:type="default" r:id="rId10"/>
      <w:headerReference w:type="first" r:id="rId11"/>
      <w:footerReference w:type="first" r:id="rId12"/>
      <w:pgSz w:w="11906" w:h="16838"/>
      <w:pgMar w:top="709" w:right="849" w:bottom="426" w:left="851" w:header="113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9EF" w:rsidRDefault="007009EF" w:rsidP="00C34524">
      <w:pPr>
        <w:spacing w:after="0" w:line="240" w:lineRule="auto"/>
      </w:pPr>
      <w:r>
        <w:separator/>
      </w:r>
    </w:p>
  </w:endnote>
  <w:endnote w:type="continuationSeparator" w:id="0">
    <w:p w:rsidR="007009EF" w:rsidRDefault="007009EF" w:rsidP="00C3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">
    <w:panose1 w:val="00000000000000000000"/>
    <w:charset w:val="CC"/>
    <w:family w:val="modern"/>
    <w:notTrueType/>
    <w:pitch w:val="variable"/>
    <w:sig w:usb0="8000028B" w:usb1="0000004A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3AD" w:rsidRDefault="005F23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589">
      <w:rPr>
        <w:noProof/>
      </w:rPr>
      <w:t>2</w:t>
    </w:r>
    <w:r>
      <w:rPr>
        <w:noProof/>
      </w:rPr>
      <w:fldChar w:fldCharType="end"/>
    </w:r>
  </w:p>
  <w:p w:rsidR="005F23AD" w:rsidRDefault="005F2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7654"/>
    </w:tblGrid>
    <w:tr w:rsidR="005F23AD" w:rsidRPr="00B86377" w:rsidTr="00006BFB">
      <w:tc>
        <w:tcPr>
          <w:tcW w:w="1418" w:type="dxa"/>
          <w:shd w:val="clear" w:color="auto" w:fill="auto"/>
        </w:tcPr>
        <w:p w:rsidR="00D109C0" w:rsidRPr="00102279" w:rsidRDefault="00D109C0" w:rsidP="00631094">
          <w:pPr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  <w:p w:rsidR="00102279" w:rsidRPr="00B86377" w:rsidRDefault="0017239A" w:rsidP="00631094">
          <w:pPr>
            <w:spacing w:after="0" w:line="240" w:lineRule="auto"/>
            <w:jc w:val="right"/>
          </w:pPr>
          <w:r>
            <w:rPr>
              <w:noProof/>
              <w:lang w:eastAsia="bg-BG"/>
            </w:rPr>
            <w:drawing>
              <wp:inline distT="0" distB="0" distL="0" distR="0">
                <wp:extent cx="361950" cy="314325"/>
                <wp:effectExtent l="0" t="0" r="0" b="0"/>
                <wp:docPr id="16" name="Picture 16" descr="LOGO_IA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IA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D109C0" w:rsidRPr="00D109C0" w:rsidRDefault="00D109C0" w:rsidP="00631094">
          <w:pPr>
            <w:spacing w:after="0" w:line="240" w:lineRule="auto"/>
            <w:jc w:val="center"/>
            <w:rPr>
              <w:rFonts w:ascii="Times New Roman" w:hAnsi="Times New Roman"/>
              <w:i/>
              <w:sz w:val="16"/>
              <w:szCs w:val="16"/>
            </w:rPr>
          </w:pPr>
        </w:p>
        <w:p w:rsidR="000125B7" w:rsidRDefault="00B86377" w:rsidP="00631094">
          <w:pPr>
            <w:spacing w:after="0" w:line="240" w:lineRule="auto"/>
            <w:jc w:val="center"/>
            <w:rPr>
              <w:rFonts w:ascii="Times New Roman" w:hAnsi="Times New Roman"/>
              <w:i/>
              <w:sz w:val="20"/>
              <w:szCs w:val="20"/>
            </w:rPr>
          </w:pPr>
          <w:r w:rsidRPr="00D109C0">
            <w:rPr>
              <w:rFonts w:ascii="Times New Roman" w:hAnsi="Times New Roman"/>
              <w:i/>
              <w:sz w:val="20"/>
              <w:szCs w:val="20"/>
            </w:rPr>
            <w:t>1618, София, бул. “Цар Борис III” No 136, п.к. 251</w:t>
          </w:r>
        </w:p>
        <w:p w:rsidR="00B86377" w:rsidRPr="000125B7" w:rsidRDefault="00B86377" w:rsidP="00631094">
          <w:pPr>
            <w:spacing w:after="0" w:line="240" w:lineRule="auto"/>
            <w:jc w:val="center"/>
            <w:rPr>
              <w:rFonts w:ascii="Times New Roman" w:hAnsi="Times New Roman"/>
              <w:i/>
              <w:sz w:val="20"/>
              <w:szCs w:val="20"/>
            </w:rPr>
          </w:pPr>
          <w:r w:rsidRPr="00D109C0">
            <w:rPr>
              <w:rFonts w:ascii="Times New Roman" w:hAnsi="Times New Roman"/>
              <w:i/>
              <w:sz w:val="20"/>
              <w:szCs w:val="20"/>
            </w:rPr>
            <w:t>тел. 955 90 11</w:t>
          </w:r>
          <w:r w:rsidR="000125B7">
            <w:rPr>
              <w:rFonts w:ascii="Times New Roman" w:hAnsi="Times New Roman"/>
              <w:i/>
              <w:sz w:val="20"/>
              <w:szCs w:val="20"/>
            </w:rPr>
            <w:t xml:space="preserve"> </w:t>
          </w:r>
          <w:r w:rsidRPr="00D109C0">
            <w:rPr>
              <w:rFonts w:ascii="Times New Roman" w:hAnsi="Times New Roman"/>
              <w:i/>
              <w:sz w:val="20"/>
              <w:szCs w:val="20"/>
            </w:rPr>
            <w:t>e-mail: iaos@eea.government.bg; http://eea.government.bg</w:t>
          </w:r>
        </w:p>
      </w:tc>
    </w:tr>
  </w:tbl>
  <w:p w:rsidR="00AE6CD3" w:rsidRDefault="00AE6CD3" w:rsidP="00D109C0">
    <w:pPr>
      <w:pStyle w:val="Footer"/>
      <w:tabs>
        <w:tab w:val="clear" w:pos="4536"/>
        <w:tab w:val="clear" w:pos="9072"/>
        <w:tab w:val="left" w:pos="184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9EF" w:rsidRDefault="007009EF" w:rsidP="00C34524">
      <w:pPr>
        <w:spacing w:after="0" w:line="240" w:lineRule="auto"/>
      </w:pPr>
      <w:r>
        <w:separator/>
      </w:r>
    </w:p>
  </w:footnote>
  <w:footnote w:type="continuationSeparator" w:id="0">
    <w:p w:rsidR="007009EF" w:rsidRDefault="007009EF" w:rsidP="00C3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242"/>
      <w:gridCol w:w="6098"/>
    </w:tblGrid>
    <w:tr w:rsidR="00AE6CD3" w:rsidRPr="00AE6CD3" w:rsidTr="00E133F9">
      <w:trPr>
        <w:trHeight w:val="1134"/>
      </w:trPr>
      <w:tc>
        <w:tcPr>
          <w:tcW w:w="1242" w:type="dxa"/>
        </w:tcPr>
        <w:p w:rsidR="00AE6CD3" w:rsidRPr="00AE6CD3" w:rsidRDefault="0017239A" w:rsidP="00F32713">
          <w:pPr>
            <w:tabs>
              <w:tab w:val="center" w:pos="4536"/>
              <w:tab w:val="right" w:pos="9072"/>
            </w:tabs>
            <w:spacing w:after="0" w:line="240" w:lineRule="auto"/>
            <w:ind w:left="-142"/>
            <w:jc w:val="both"/>
          </w:pPr>
          <w:r>
            <w:rPr>
              <w:noProof/>
              <w:lang w:eastAsia="bg-BG"/>
            </w:rPr>
            <w:drawing>
              <wp:inline distT="0" distB="0" distL="0" distR="0">
                <wp:extent cx="714375" cy="895350"/>
                <wp:effectExtent l="0" t="0" r="0" b="0"/>
                <wp:docPr id="15" name="Picture 15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8" w:type="dxa"/>
          <w:vAlign w:val="center"/>
        </w:tcPr>
        <w:p w:rsidR="00AE6CD3" w:rsidRPr="00EE75BF" w:rsidRDefault="006A359C" w:rsidP="00E133F9">
          <w:pPr>
            <w:widowControl w:val="0"/>
            <w:spacing w:after="0" w:line="360" w:lineRule="auto"/>
            <w:ind w:left="229" w:hanging="52"/>
            <w:jc w:val="both"/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</w:pPr>
          <w:r w:rsidRPr="00EE75BF"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  <w:t xml:space="preserve">Р Е П У Б Л И К А </w:t>
          </w:r>
          <w:r w:rsidRPr="00567CA8"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  <w:t xml:space="preserve"> </w:t>
          </w:r>
          <w:r w:rsidRPr="00EE75BF"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  <w:t>Б Ъ Л Г А Р И Я</w:t>
          </w:r>
        </w:p>
        <w:p w:rsidR="00AE6CD3" w:rsidRPr="00EE75BF" w:rsidRDefault="00EE75BF" w:rsidP="00E133F9">
          <w:pPr>
            <w:widowControl w:val="0"/>
            <w:spacing w:after="0" w:line="360" w:lineRule="auto"/>
            <w:ind w:left="478" w:hanging="301"/>
            <w:jc w:val="both"/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</w:pPr>
          <w:r w:rsidRPr="00EE75BF"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  <w:t>Министерство на околната среда и водите</w:t>
          </w:r>
        </w:p>
        <w:p w:rsidR="00AE6CD3" w:rsidRPr="006A359C" w:rsidRDefault="00EE75BF" w:rsidP="00E133F9">
          <w:pPr>
            <w:tabs>
              <w:tab w:val="center" w:pos="4536"/>
              <w:tab w:val="right" w:pos="9072"/>
            </w:tabs>
            <w:spacing w:after="0" w:line="240" w:lineRule="auto"/>
            <w:ind w:left="478" w:hanging="301"/>
            <w:rPr>
              <w:rFonts w:ascii="Helen Bg Cond" w:hAnsi="Helen Bg Cond"/>
              <w:b/>
              <w:sz w:val="26"/>
              <w:szCs w:val="26"/>
            </w:rPr>
          </w:pPr>
          <w:r w:rsidRPr="00EE75BF">
            <w:rPr>
              <w:rFonts w:ascii="Times New Roman" w:eastAsia="Times New Roman" w:hAnsi="Times New Roman"/>
              <w:b/>
              <w:bCs/>
              <w:color w:val="000000"/>
              <w:sz w:val="28"/>
              <w:szCs w:val="28"/>
              <w:lang w:eastAsia="bg-BG"/>
            </w:rPr>
            <w:t>Изпълнителна агенция по околна среда</w:t>
          </w:r>
        </w:p>
      </w:tc>
    </w:tr>
  </w:tbl>
  <w:p w:rsidR="00AE6CD3" w:rsidRDefault="00AE6C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7957"/>
    <w:multiLevelType w:val="hybridMultilevel"/>
    <w:tmpl w:val="B16058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D15FE"/>
    <w:multiLevelType w:val="hybridMultilevel"/>
    <w:tmpl w:val="F97CD552"/>
    <w:lvl w:ilvl="0" w:tplc="4D309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B16B2"/>
    <w:multiLevelType w:val="hybridMultilevel"/>
    <w:tmpl w:val="DA1875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52C10"/>
    <w:multiLevelType w:val="hybridMultilevel"/>
    <w:tmpl w:val="470E66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A7613"/>
    <w:multiLevelType w:val="hybridMultilevel"/>
    <w:tmpl w:val="7E920430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C0773"/>
    <w:multiLevelType w:val="hybridMultilevel"/>
    <w:tmpl w:val="D786E73A"/>
    <w:lvl w:ilvl="0" w:tplc="4740F37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36014"/>
    <w:multiLevelType w:val="multilevel"/>
    <w:tmpl w:val="64B4CA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306AAA"/>
    <w:multiLevelType w:val="hybridMultilevel"/>
    <w:tmpl w:val="1AC2DFB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A5310"/>
    <w:multiLevelType w:val="hybridMultilevel"/>
    <w:tmpl w:val="2B92F986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06377"/>
    <w:multiLevelType w:val="hybridMultilevel"/>
    <w:tmpl w:val="110C5BCA"/>
    <w:lvl w:ilvl="0" w:tplc="721AD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24"/>
    <w:rsid w:val="00006BFB"/>
    <w:rsid w:val="00007B61"/>
    <w:rsid w:val="000125B7"/>
    <w:rsid w:val="00041009"/>
    <w:rsid w:val="00060DE7"/>
    <w:rsid w:val="000643A3"/>
    <w:rsid w:val="00065734"/>
    <w:rsid w:val="000737B4"/>
    <w:rsid w:val="00083509"/>
    <w:rsid w:val="000A49D9"/>
    <w:rsid w:val="000B06DF"/>
    <w:rsid w:val="000B656B"/>
    <w:rsid w:val="000E6359"/>
    <w:rsid w:val="00102279"/>
    <w:rsid w:val="00120006"/>
    <w:rsid w:val="00133F5A"/>
    <w:rsid w:val="00134B54"/>
    <w:rsid w:val="001368C1"/>
    <w:rsid w:val="0015231E"/>
    <w:rsid w:val="00157853"/>
    <w:rsid w:val="0017239A"/>
    <w:rsid w:val="00187522"/>
    <w:rsid w:val="001A0605"/>
    <w:rsid w:val="001A0E42"/>
    <w:rsid w:val="001A615B"/>
    <w:rsid w:val="001A6E16"/>
    <w:rsid w:val="001C0679"/>
    <w:rsid w:val="001C081B"/>
    <w:rsid w:val="001D33BD"/>
    <w:rsid w:val="001E069B"/>
    <w:rsid w:val="001F7736"/>
    <w:rsid w:val="002208BC"/>
    <w:rsid w:val="002248AA"/>
    <w:rsid w:val="002331F9"/>
    <w:rsid w:val="00246A67"/>
    <w:rsid w:val="00274057"/>
    <w:rsid w:val="002933AF"/>
    <w:rsid w:val="002954D1"/>
    <w:rsid w:val="002B3876"/>
    <w:rsid w:val="002B3DCF"/>
    <w:rsid w:val="002C2F4D"/>
    <w:rsid w:val="002C40B4"/>
    <w:rsid w:val="002D1C24"/>
    <w:rsid w:val="002D2B59"/>
    <w:rsid w:val="002E4AEE"/>
    <w:rsid w:val="002F56C6"/>
    <w:rsid w:val="00303256"/>
    <w:rsid w:val="00321991"/>
    <w:rsid w:val="0032600B"/>
    <w:rsid w:val="00340DD1"/>
    <w:rsid w:val="003475B8"/>
    <w:rsid w:val="00355788"/>
    <w:rsid w:val="00367A2D"/>
    <w:rsid w:val="00393527"/>
    <w:rsid w:val="003B426B"/>
    <w:rsid w:val="003D0F79"/>
    <w:rsid w:val="003F3EBC"/>
    <w:rsid w:val="00401B56"/>
    <w:rsid w:val="00425B32"/>
    <w:rsid w:val="00437E68"/>
    <w:rsid w:val="0044380C"/>
    <w:rsid w:val="00443B0B"/>
    <w:rsid w:val="0045327B"/>
    <w:rsid w:val="00470C78"/>
    <w:rsid w:val="00492F01"/>
    <w:rsid w:val="004B15B2"/>
    <w:rsid w:val="004B1F1B"/>
    <w:rsid w:val="004C58B5"/>
    <w:rsid w:val="004F1063"/>
    <w:rsid w:val="00532FE8"/>
    <w:rsid w:val="00551A71"/>
    <w:rsid w:val="00567CA8"/>
    <w:rsid w:val="00580C03"/>
    <w:rsid w:val="00585297"/>
    <w:rsid w:val="00593A20"/>
    <w:rsid w:val="00596BCD"/>
    <w:rsid w:val="005A3B82"/>
    <w:rsid w:val="005D1EE3"/>
    <w:rsid w:val="005D6D18"/>
    <w:rsid w:val="005E740C"/>
    <w:rsid w:val="005F0F50"/>
    <w:rsid w:val="005F23AD"/>
    <w:rsid w:val="005F4589"/>
    <w:rsid w:val="00611B1E"/>
    <w:rsid w:val="00616849"/>
    <w:rsid w:val="00631094"/>
    <w:rsid w:val="0063283D"/>
    <w:rsid w:val="00661F7F"/>
    <w:rsid w:val="00682DFA"/>
    <w:rsid w:val="00686B47"/>
    <w:rsid w:val="006A004F"/>
    <w:rsid w:val="006A359C"/>
    <w:rsid w:val="007009EF"/>
    <w:rsid w:val="007057FC"/>
    <w:rsid w:val="00730D22"/>
    <w:rsid w:val="0073211B"/>
    <w:rsid w:val="00773CF9"/>
    <w:rsid w:val="00775E22"/>
    <w:rsid w:val="007768CF"/>
    <w:rsid w:val="00776F63"/>
    <w:rsid w:val="0078496D"/>
    <w:rsid w:val="00791638"/>
    <w:rsid w:val="00797272"/>
    <w:rsid w:val="007A6C44"/>
    <w:rsid w:val="007B310D"/>
    <w:rsid w:val="007C062C"/>
    <w:rsid w:val="007D4006"/>
    <w:rsid w:val="007D4AA2"/>
    <w:rsid w:val="007F22F4"/>
    <w:rsid w:val="007F2834"/>
    <w:rsid w:val="008038DB"/>
    <w:rsid w:val="00806449"/>
    <w:rsid w:val="0080759B"/>
    <w:rsid w:val="00840D94"/>
    <w:rsid w:val="0085296A"/>
    <w:rsid w:val="008544FE"/>
    <w:rsid w:val="00870897"/>
    <w:rsid w:val="00895D01"/>
    <w:rsid w:val="008A09D8"/>
    <w:rsid w:val="008A54AA"/>
    <w:rsid w:val="008D005C"/>
    <w:rsid w:val="008D47E4"/>
    <w:rsid w:val="008D6DAD"/>
    <w:rsid w:val="008F2285"/>
    <w:rsid w:val="008F7E42"/>
    <w:rsid w:val="009018FC"/>
    <w:rsid w:val="00922888"/>
    <w:rsid w:val="0092559E"/>
    <w:rsid w:val="00925CC6"/>
    <w:rsid w:val="0093735E"/>
    <w:rsid w:val="00954F2C"/>
    <w:rsid w:val="00961C1D"/>
    <w:rsid w:val="00962DEA"/>
    <w:rsid w:val="009B5401"/>
    <w:rsid w:val="009C3F93"/>
    <w:rsid w:val="009E4476"/>
    <w:rsid w:val="00A172B7"/>
    <w:rsid w:val="00A22633"/>
    <w:rsid w:val="00A54033"/>
    <w:rsid w:val="00A560C3"/>
    <w:rsid w:val="00A56CFF"/>
    <w:rsid w:val="00A61685"/>
    <w:rsid w:val="00A82E64"/>
    <w:rsid w:val="00A869B7"/>
    <w:rsid w:val="00A961C6"/>
    <w:rsid w:val="00AB69D5"/>
    <w:rsid w:val="00AC49BA"/>
    <w:rsid w:val="00AC6D86"/>
    <w:rsid w:val="00AD28C8"/>
    <w:rsid w:val="00AD30DC"/>
    <w:rsid w:val="00AE3D75"/>
    <w:rsid w:val="00AE5794"/>
    <w:rsid w:val="00AE6CD3"/>
    <w:rsid w:val="00AF736E"/>
    <w:rsid w:val="00B01BCB"/>
    <w:rsid w:val="00B1028B"/>
    <w:rsid w:val="00B1318C"/>
    <w:rsid w:val="00B1341F"/>
    <w:rsid w:val="00B2603A"/>
    <w:rsid w:val="00B61AA2"/>
    <w:rsid w:val="00B649FE"/>
    <w:rsid w:val="00B66191"/>
    <w:rsid w:val="00B86377"/>
    <w:rsid w:val="00BA1F72"/>
    <w:rsid w:val="00BA66E5"/>
    <w:rsid w:val="00BC57C2"/>
    <w:rsid w:val="00BD36DB"/>
    <w:rsid w:val="00BF12AC"/>
    <w:rsid w:val="00BF4DF4"/>
    <w:rsid w:val="00C0737D"/>
    <w:rsid w:val="00C34524"/>
    <w:rsid w:val="00C55BDC"/>
    <w:rsid w:val="00C7174E"/>
    <w:rsid w:val="00C73361"/>
    <w:rsid w:val="00C84F38"/>
    <w:rsid w:val="00C90032"/>
    <w:rsid w:val="00CA408C"/>
    <w:rsid w:val="00CD31BB"/>
    <w:rsid w:val="00CD600E"/>
    <w:rsid w:val="00CD7549"/>
    <w:rsid w:val="00CE7D20"/>
    <w:rsid w:val="00CF5ECA"/>
    <w:rsid w:val="00D109C0"/>
    <w:rsid w:val="00D2783B"/>
    <w:rsid w:val="00D30F42"/>
    <w:rsid w:val="00D51CE6"/>
    <w:rsid w:val="00D51EAF"/>
    <w:rsid w:val="00D5601A"/>
    <w:rsid w:val="00D736A1"/>
    <w:rsid w:val="00D76BD5"/>
    <w:rsid w:val="00DA7B43"/>
    <w:rsid w:val="00DB0612"/>
    <w:rsid w:val="00DB2771"/>
    <w:rsid w:val="00DB3866"/>
    <w:rsid w:val="00DB5C4B"/>
    <w:rsid w:val="00DB7AB6"/>
    <w:rsid w:val="00DC6569"/>
    <w:rsid w:val="00DF5FC3"/>
    <w:rsid w:val="00E0653F"/>
    <w:rsid w:val="00E070A1"/>
    <w:rsid w:val="00E133F9"/>
    <w:rsid w:val="00E270F1"/>
    <w:rsid w:val="00E50A61"/>
    <w:rsid w:val="00E63E4C"/>
    <w:rsid w:val="00E854DC"/>
    <w:rsid w:val="00E91F36"/>
    <w:rsid w:val="00E92D9F"/>
    <w:rsid w:val="00E936F4"/>
    <w:rsid w:val="00EA6323"/>
    <w:rsid w:val="00EB5D2F"/>
    <w:rsid w:val="00EE75BF"/>
    <w:rsid w:val="00F018EC"/>
    <w:rsid w:val="00F022E0"/>
    <w:rsid w:val="00F251D8"/>
    <w:rsid w:val="00F32713"/>
    <w:rsid w:val="00F44AE9"/>
    <w:rsid w:val="00F542AD"/>
    <w:rsid w:val="00F61D03"/>
    <w:rsid w:val="00F638F1"/>
    <w:rsid w:val="00F66065"/>
    <w:rsid w:val="00F764F5"/>
    <w:rsid w:val="00F851F4"/>
    <w:rsid w:val="00F94072"/>
    <w:rsid w:val="00FB2BA1"/>
    <w:rsid w:val="00FB4C4A"/>
    <w:rsid w:val="00FB5DD3"/>
    <w:rsid w:val="00FB5EE3"/>
    <w:rsid w:val="00FC080B"/>
    <w:rsid w:val="00FC3045"/>
    <w:rsid w:val="00FC4F49"/>
    <w:rsid w:val="00FD4981"/>
    <w:rsid w:val="00FE0376"/>
    <w:rsid w:val="00FF2C6A"/>
    <w:rsid w:val="00F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F1C4C"/>
  <w15:chartTrackingRefBased/>
  <w15:docId w15:val="{B2484FB2-48EE-4E5F-ADD3-CA494E80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834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">
    <w:name w:val="Header or footer_"/>
    <w:link w:val="Headerorfooter1"/>
    <w:uiPriority w:val="99"/>
    <w:rsid w:val="00C3452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Bold">
    <w:name w:val="Header or footer + Bold"/>
    <w:uiPriority w:val="99"/>
    <w:rsid w:val="00C3452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erorfooter0">
    <w:name w:val="Header or footer"/>
    <w:uiPriority w:val="99"/>
    <w:rsid w:val="00C34524"/>
  </w:style>
  <w:style w:type="paragraph" w:customStyle="1" w:styleId="Headerorfooter1">
    <w:name w:val="Header or footer1"/>
    <w:basedOn w:val="Normal"/>
    <w:link w:val="Headerorfooter"/>
    <w:uiPriority w:val="99"/>
    <w:rsid w:val="00C34524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/>
      <w:sz w:val="23"/>
      <w:szCs w:val="23"/>
    </w:rPr>
  </w:style>
  <w:style w:type="table" w:styleId="TableGrid">
    <w:name w:val="Table Grid"/>
    <w:basedOn w:val="TableNormal"/>
    <w:uiPriority w:val="39"/>
    <w:rsid w:val="00C345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C345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3452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B06D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2933AF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8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603A"/>
    <w:pPr>
      <w:ind w:left="720"/>
      <w:contextualSpacing/>
    </w:pPr>
  </w:style>
  <w:style w:type="paragraph" w:styleId="BodyText">
    <w:name w:val="Body Text"/>
    <w:basedOn w:val="Normal"/>
    <w:link w:val="BodyTextChar"/>
    <w:rsid w:val="0039352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/>
      <w:sz w:val="28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393527"/>
    <w:rPr>
      <w:rFonts w:ascii="Tahoma" w:eastAsia="Times New Roman" w:hAnsi="Tahoma"/>
      <w:sz w:val="28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8F7E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94648-2249-4607-B5CD-7F56125C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VNacheva</dc:creator>
  <cp:keywords/>
  <dc:description/>
  <cp:lastModifiedBy>Мария Миладинова</cp:lastModifiedBy>
  <cp:revision>4</cp:revision>
  <cp:lastPrinted>2026-01-06T06:25:00Z</cp:lastPrinted>
  <dcterms:created xsi:type="dcterms:W3CDTF">2026-03-30T07:49:00Z</dcterms:created>
  <dcterms:modified xsi:type="dcterms:W3CDTF">2026-03-30T09:50:00Z</dcterms:modified>
</cp:coreProperties>
</file>